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C1C4" w14:textId="77777777" w:rsidR="008A597A" w:rsidRDefault="008A597A" w:rsidP="008A597A">
      <w:pPr>
        <w:pStyle w:val="Default"/>
      </w:pPr>
    </w:p>
    <w:p w14:paraId="1852676E" w14:textId="0E565E68" w:rsidR="008A597A" w:rsidRDefault="008A597A" w:rsidP="008A597A">
      <w:pPr>
        <w:pStyle w:val="Default"/>
        <w:jc w:val="both"/>
        <w:rPr>
          <w:sz w:val="22"/>
          <w:szCs w:val="22"/>
        </w:rPr>
      </w:pPr>
      <w:r>
        <w:rPr>
          <w:b/>
          <w:bCs/>
          <w:sz w:val="22"/>
          <w:szCs w:val="22"/>
        </w:rPr>
        <w:t>Compte-rendu du conseil municipal du 16 avril 2021 à 18</w:t>
      </w:r>
      <w:r w:rsidR="006D59E0">
        <w:rPr>
          <w:b/>
          <w:bCs/>
          <w:sz w:val="22"/>
          <w:szCs w:val="22"/>
        </w:rPr>
        <w:t xml:space="preserve"> </w:t>
      </w:r>
      <w:r>
        <w:rPr>
          <w:b/>
          <w:bCs/>
          <w:sz w:val="22"/>
          <w:szCs w:val="22"/>
        </w:rPr>
        <w:t xml:space="preserve">heures à la salle du stade de la commune de Floringhem </w:t>
      </w:r>
    </w:p>
    <w:p w14:paraId="10EA21F4" w14:textId="77777777" w:rsidR="008A597A" w:rsidRDefault="008A597A" w:rsidP="008A597A">
      <w:pPr>
        <w:pStyle w:val="Default"/>
        <w:jc w:val="both"/>
        <w:rPr>
          <w:sz w:val="22"/>
          <w:szCs w:val="22"/>
        </w:rPr>
      </w:pPr>
    </w:p>
    <w:p w14:paraId="2C5697AA" w14:textId="224D7765" w:rsidR="008A597A" w:rsidRDefault="008A597A" w:rsidP="008A597A">
      <w:pPr>
        <w:pStyle w:val="Default"/>
        <w:jc w:val="both"/>
        <w:rPr>
          <w:sz w:val="22"/>
          <w:szCs w:val="22"/>
        </w:rPr>
      </w:pPr>
      <w:r w:rsidRPr="008A597A">
        <w:rPr>
          <w:b/>
          <w:bCs/>
          <w:sz w:val="22"/>
          <w:szCs w:val="22"/>
        </w:rPr>
        <w:t xml:space="preserve">Convocation </w:t>
      </w:r>
      <w:r>
        <w:rPr>
          <w:sz w:val="22"/>
          <w:szCs w:val="22"/>
        </w:rPr>
        <w:t xml:space="preserve">en date du 12 avril 2021 </w:t>
      </w:r>
    </w:p>
    <w:p w14:paraId="0FFA6E26" w14:textId="77777777" w:rsidR="008A597A" w:rsidRDefault="008A597A" w:rsidP="008A597A">
      <w:pPr>
        <w:pStyle w:val="Default"/>
        <w:jc w:val="both"/>
        <w:rPr>
          <w:sz w:val="22"/>
          <w:szCs w:val="22"/>
        </w:rPr>
      </w:pPr>
    </w:p>
    <w:p w14:paraId="11053126" w14:textId="02BC7834" w:rsidR="008A597A" w:rsidRDefault="008A597A" w:rsidP="008A597A">
      <w:pPr>
        <w:pStyle w:val="Default"/>
        <w:jc w:val="both"/>
        <w:rPr>
          <w:sz w:val="22"/>
          <w:szCs w:val="22"/>
        </w:rPr>
      </w:pPr>
      <w:r w:rsidRPr="008A597A">
        <w:rPr>
          <w:b/>
          <w:bCs/>
          <w:sz w:val="22"/>
          <w:szCs w:val="22"/>
        </w:rPr>
        <w:t xml:space="preserve">Présents </w:t>
      </w:r>
      <w:r>
        <w:rPr>
          <w:sz w:val="22"/>
          <w:szCs w:val="22"/>
        </w:rPr>
        <w:t xml:space="preserve">: Mesdames RAMBERT Valérie, BEAUPREZ Josette, LANCIAL Elodie, GRASSET Clémence, QUELQUEJEU Stéphanie, Messieurs SAIMPOL Gilles, AZALOT Laurent, LEFEBVRE Christian, CARINI Xavier, BOUFFLERS François. </w:t>
      </w:r>
    </w:p>
    <w:p w14:paraId="2BF11DF6" w14:textId="77777777" w:rsidR="008A597A" w:rsidRDefault="008A597A" w:rsidP="008A597A">
      <w:pPr>
        <w:pStyle w:val="Default"/>
        <w:jc w:val="both"/>
        <w:rPr>
          <w:sz w:val="22"/>
          <w:szCs w:val="22"/>
        </w:rPr>
      </w:pPr>
    </w:p>
    <w:p w14:paraId="0F3B30DC" w14:textId="11727937" w:rsidR="008A597A" w:rsidRDefault="008A597A" w:rsidP="008A597A">
      <w:pPr>
        <w:pStyle w:val="Default"/>
        <w:jc w:val="both"/>
        <w:rPr>
          <w:sz w:val="22"/>
          <w:szCs w:val="22"/>
        </w:rPr>
      </w:pPr>
      <w:r w:rsidRPr="008A597A">
        <w:rPr>
          <w:b/>
          <w:bCs/>
          <w:sz w:val="22"/>
          <w:szCs w:val="22"/>
        </w:rPr>
        <w:t>Absents ayant donné pouvoir</w:t>
      </w:r>
      <w:r>
        <w:rPr>
          <w:sz w:val="22"/>
          <w:szCs w:val="22"/>
        </w:rPr>
        <w:t xml:space="preserve"> : monsieur HENNEBERT Vincent ayant donné pouvoir à monsieur COPPIN Christophe, monsieur CAUET Yves ayant donné pouvoir à monsieur COPPIN Christophe, monsieur </w:t>
      </w:r>
      <w:r w:rsidR="006D59E0">
        <w:rPr>
          <w:sz w:val="22"/>
          <w:szCs w:val="22"/>
        </w:rPr>
        <w:t xml:space="preserve">CAMBIER </w:t>
      </w:r>
      <w:r>
        <w:rPr>
          <w:sz w:val="22"/>
          <w:szCs w:val="22"/>
        </w:rPr>
        <w:t>R</w:t>
      </w:r>
      <w:r w:rsidR="006D59E0">
        <w:rPr>
          <w:sz w:val="22"/>
          <w:szCs w:val="22"/>
        </w:rPr>
        <w:t>omain</w:t>
      </w:r>
      <w:r>
        <w:rPr>
          <w:sz w:val="22"/>
          <w:szCs w:val="22"/>
        </w:rPr>
        <w:t xml:space="preserve"> ayant donné pouvoir à monsieur LEFEBVRE Christian. </w:t>
      </w:r>
    </w:p>
    <w:p w14:paraId="01594644" w14:textId="77777777" w:rsidR="008A597A" w:rsidRDefault="008A597A" w:rsidP="008A597A">
      <w:pPr>
        <w:pStyle w:val="Default"/>
        <w:jc w:val="both"/>
        <w:rPr>
          <w:sz w:val="22"/>
          <w:szCs w:val="22"/>
        </w:rPr>
      </w:pPr>
    </w:p>
    <w:p w14:paraId="6CCE2848" w14:textId="5C173501" w:rsidR="008A597A" w:rsidRDefault="008A597A" w:rsidP="008A597A">
      <w:pPr>
        <w:pStyle w:val="Default"/>
        <w:jc w:val="both"/>
        <w:rPr>
          <w:sz w:val="22"/>
          <w:szCs w:val="22"/>
        </w:rPr>
      </w:pPr>
      <w:r w:rsidRPr="008A597A">
        <w:rPr>
          <w:b/>
          <w:bCs/>
          <w:sz w:val="22"/>
          <w:szCs w:val="22"/>
        </w:rPr>
        <w:t>Absente excusée n’ayant pas donné pouvoir</w:t>
      </w:r>
      <w:r>
        <w:rPr>
          <w:sz w:val="22"/>
          <w:szCs w:val="22"/>
        </w:rPr>
        <w:t xml:space="preserve"> : madame DELECOURT Jennifer. </w:t>
      </w:r>
    </w:p>
    <w:p w14:paraId="076A7E43" w14:textId="77777777" w:rsidR="008A597A" w:rsidRDefault="008A597A" w:rsidP="008A597A">
      <w:pPr>
        <w:pStyle w:val="Default"/>
        <w:jc w:val="both"/>
        <w:rPr>
          <w:sz w:val="22"/>
          <w:szCs w:val="22"/>
        </w:rPr>
      </w:pPr>
    </w:p>
    <w:p w14:paraId="3BEC537C" w14:textId="46B533DF" w:rsidR="008A597A" w:rsidRDefault="008A597A" w:rsidP="008A597A">
      <w:pPr>
        <w:pStyle w:val="Default"/>
        <w:jc w:val="both"/>
        <w:rPr>
          <w:b/>
          <w:bCs/>
          <w:sz w:val="22"/>
          <w:szCs w:val="22"/>
        </w:rPr>
      </w:pPr>
      <w:r w:rsidRPr="008A597A">
        <w:rPr>
          <w:b/>
          <w:bCs/>
          <w:sz w:val="22"/>
          <w:szCs w:val="22"/>
        </w:rPr>
        <w:t xml:space="preserve">Délibérations : </w:t>
      </w:r>
    </w:p>
    <w:p w14:paraId="3093DB4A" w14:textId="77777777" w:rsidR="008A597A" w:rsidRPr="008A597A" w:rsidRDefault="008A597A" w:rsidP="008A597A">
      <w:pPr>
        <w:pStyle w:val="Default"/>
        <w:jc w:val="both"/>
        <w:rPr>
          <w:b/>
          <w:bCs/>
          <w:sz w:val="22"/>
          <w:szCs w:val="22"/>
        </w:rPr>
      </w:pPr>
    </w:p>
    <w:p w14:paraId="744B834D" w14:textId="6FA0FEA8" w:rsidR="008A597A" w:rsidRDefault="008A597A" w:rsidP="008A597A">
      <w:pPr>
        <w:pStyle w:val="Default"/>
        <w:jc w:val="both"/>
        <w:rPr>
          <w:b/>
          <w:bCs/>
          <w:sz w:val="22"/>
          <w:szCs w:val="22"/>
        </w:rPr>
      </w:pPr>
      <w:r>
        <w:rPr>
          <w:b/>
          <w:bCs/>
          <w:sz w:val="22"/>
          <w:szCs w:val="22"/>
        </w:rPr>
        <w:t xml:space="preserve">Délibération relative au vote des taux d’imposition pour l’année 2021 : </w:t>
      </w:r>
    </w:p>
    <w:p w14:paraId="2AD7B05B" w14:textId="77777777" w:rsidR="008A597A" w:rsidRDefault="008A597A" w:rsidP="008A597A">
      <w:pPr>
        <w:pStyle w:val="Default"/>
        <w:jc w:val="both"/>
        <w:rPr>
          <w:sz w:val="22"/>
          <w:szCs w:val="22"/>
        </w:rPr>
      </w:pPr>
    </w:p>
    <w:p w14:paraId="0FF91736" w14:textId="2D097621" w:rsidR="008A597A" w:rsidRDefault="008A597A" w:rsidP="008A597A">
      <w:pPr>
        <w:pStyle w:val="Default"/>
        <w:jc w:val="both"/>
        <w:rPr>
          <w:sz w:val="22"/>
          <w:szCs w:val="22"/>
        </w:rPr>
      </w:pPr>
      <w:r>
        <w:rPr>
          <w:sz w:val="22"/>
          <w:szCs w:val="22"/>
        </w:rPr>
        <w:t xml:space="preserve">Monsieur le maire précise que monsieur Gilles SAIMPOL va présenter au conseil la réforme des recettes fiscales communales. Suite à l’annonce faite de la réforme, la taxe d’habitation est supprimée et ne constitue plus une recette des communes. Elle est remplacée par la perception de la totalité de la taxe foncière au profit de la commune. La part relevant initialement au département est redistribuée à la commune. Il est en conséquence proposé de fixer le taux de la taxe foncière à 31,22 % ce qui ne représente aucun changement d’imposition par rapport à l’année 2020 et qui correspond à la somme des taux d’imposition communaux et départementaux. Le taux de taxe foncière pour le non bâti est pour sa part fixé à 29,24 %. </w:t>
      </w:r>
    </w:p>
    <w:p w14:paraId="2DAEC284" w14:textId="77777777" w:rsidR="008A597A" w:rsidRDefault="008A597A" w:rsidP="008A597A">
      <w:pPr>
        <w:pStyle w:val="Default"/>
        <w:jc w:val="both"/>
        <w:rPr>
          <w:sz w:val="22"/>
          <w:szCs w:val="22"/>
        </w:rPr>
      </w:pPr>
    </w:p>
    <w:p w14:paraId="61FC3E5E" w14:textId="3350613A" w:rsidR="008A597A" w:rsidRDefault="008A597A" w:rsidP="008A597A">
      <w:pPr>
        <w:pStyle w:val="Default"/>
        <w:jc w:val="both"/>
        <w:rPr>
          <w:sz w:val="22"/>
          <w:szCs w:val="22"/>
        </w:rPr>
      </w:pPr>
      <w:r>
        <w:rPr>
          <w:sz w:val="22"/>
          <w:szCs w:val="22"/>
        </w:rPr>
        <w:t xml:space="preserve">La délibération est adoptée à l’unanimité des membres présents et délibérants. </w:t>
      </w:r>
    </w:p>
    <w:p w14:paraId="6DAFBFAF" w14:textId="77777777" w:rsidR="008A597A" w:rsidRDefault="008A597A" w:rsidP="008A597A">
      <w:pPr>
        <w:pStyle w:val="Default"/>
        <w:jc w:val="both"/>
        <w:rPr>
          <w:b/>
          <w:bCs/>
          <w:sz w:val="22"/>
          <w:szCs w:val="22"/>
        </w:rPr>
      </w:pPr>
    </w:p>
    <w:p w14:paraId="24F18E7E" w14:textId="246910A1" w:rsidR="008A597A" w:rsidRDefault="008A597A" w:rsidP="008A597A">
      <w:pPr>
        <w:pStyle w:val="Default"/>
        <w:jc w:val="both"/>
        <w:rPr>
          <w:sz w:val="22"/>
          <w:szCs w:val="22"/>
        </w:rPr>
      </w:pPr>
      <w:r>
        <w:rPr>
          <w:b/>
          <w:bCs/>
          <w:sz w:val="22"/>
          <w:szCs w:val="22"/>
        </w:rPr>
        <w:t xml:space="preserve">Délibération relative à l’approbation du compte de gestion du percepteur : </w:t>
      </w:r>
    </w:p>
    <w:p w14:paraId="7E837483" w14:textId="77777777" w:rsidR="008A597A" w:rsidRDefault="008A597A" w:rsidP="008A597A">
      <w:pPr>
        <w:pStyle w:val="Default"/>
        <w:jc w:val="both"/>
        <w:rPr>
          <w:sz w:val="22"/>
          <w:szCs w:val="22"/>
        </w:rPr>
      </w:pPr>
    </w:p>
    <w:p w14:paraId="61F4324A" w14:textId="320ED80F" w:rsidR="008A597A" w:rsidRDefault="008A597A" w:rsidP="008A597A">
      <w:pPr>
        <w:pStyle w:val="Default"/>
        <w:jc w:val="both"/>
        <w:rPr>
          <w:sz w:val="22"/>
          <w:szCs w:val="22"/>
        </w:rPr>
      </w:pPr>
      <w:r>
        <w:rPr>
          <w:sz w:val="22"/>
          <w:szCs w:val="22"/>
        </w:rPr>
        <w:t xml:space="preserve">La comptabilité de la commune est en tout point identique à celle du percepteur. </w:t>
      </w:r>
    </w:p>
    <w:p w14:paraId="703A3BC3" w14:textId="77777777" w:rsidR="008A597A" w:rsidRDefault="008A597A" w:rsidP="008A597A">
      <w:pPr>
        <w:pStyle w:val="Default"/>
        <w:jc w:val="both"/>
        <w:rPr>
          <w:sz w:val="22"/>
          <w:szCs w:val="22"/>
        </w:rPr>
      </w:pPr>
      <w:r>
        <w:rPr>
          <w:sz w:val="22"/>
          <w:szCs w:val="22"/>
        </w:rPr>
        <w:t xml:space="preserve">Le compte de gestion de l’exercice 2020 est adopté à l’unanimité des membres présents et délibérants. </w:t>
      </w:r>
    </w:p>
    <w:p w14:paraId="0E88D2E2" w14:textId="77777777" w:rsidR="008A597A" w:rsidRDefault="008A597A" w:rsidP="008A597A">
      <w:pPr>
        <w:pStyle w:val="Default"/>
        <w:jc w:val="both"/>
        <w:rPr>
          <w:b/>
          <w:bCs/>
          <w:sz w:val="22"/>
          <w:szCs w:val="22"/>
        </w:rPr>
      </w:pPr>
    </w:p>
    <w:p w14:paraId="0513A3DA" w14:textId="2F955273" w:rsidR="008A597A" w:rsidRDefault="008A597A" w:rsidP="008A597A">
      <w:pPr>
        <w:pStyle w:val="Default"/>
        <w:jc w:val="both"/>
        <w:rPr>
          <w:sz w:val="22"/>
          <w:szCs w:val="22"/>
        </w:rPr>
      </w:pPr>
      <w:r>
        <w:rPr>
          <w:b/>
          <w:bCs/>
          <w:sz w:val="22"/>
          <w:szCs w:val="22"/>
        </w:rPr>
        <w:t xml:space="preserve">Délibération relative à l’approbation du compte administratif 2020 : </w:t>
      </w:r>
    </w:p>
    <w:p w14:paraId="3BFC6C1C" w14:textId="77777777" w:rsidR="008A597A" w:rsidRDefault="008A597A" w:rsidP="008A597A">
      <w:pPr>
        <w:pStyle w:val="Default"/>
        <w:jc w:val="both"/>
        <w:rPr>
          <w:sz w:val="22"/>
          <w:szCs w:val="22"/>
        </w:rPr>
      </w:pPr>
    </w:p>
    <w:p w14:paraId="5D8186FC" w14:textId="1419C738" w:rsidR="008A597A" w:rsidRDefault="008A597A" w:rsidP="008A597A">
      <w:pPr>
        <w:pStyle w:val="Default"/>
        <w:jc w:val="both"/>
        <w:rPr>
          <w:sz w:val="22"/>
          <w:szCs w:val="22"/>
        </w:rPr>
      </w:pPr>
      <w:r>
        <w:rPr>
          <w:sz w:val="22"/>
          <w:szCs w:val="22"/>
        </w:rPr>
        <w:t xml:space="preserve">Mme BEAUPREZ Josette doyenne de la séance, soumet au vote le compte administratif 2020. </w:t>
      </w:r>
    </w:p>
    <w:p w14:paraId="4D245281" w14:textId="77777777" w:rsidR="008A597A" w:rsidRDefault="008A597A" w:rsidP="008A597A">
      <w:pPr>
        <w:pStyle w:val="Default"/>
        <w:jc w:val="both"/>
        <w:rPr>
          <w:sz w:val="22"/>
          <w:szCs w:val="22"/>
        </w:rPr>
      </w:pPr>
      <w:r>
        <w:rPr>
          <w:sz w:val="22"/>
          <w:szCs w:val="22"/>
        </w:rPr>
        <w:t xml:space="preserve">Le compte administratif est adopté à l’unanimité des membres présents et délibérants. </w:t>
      </w:r>
    </w:p>
    <w:p w14:paraId="057DFA5B" w14:textId="77777777" w:rsidR="008A597A" w:rsidRDefault="008A597A" w:rsidP="008A597A">
      <w:pPr>
        <w:pStyle w:val="Default"/>
        <w:jc w:val="both"/>
        <w:rPr>
          <w:sz w:val="22"/>
          <w:szCs w:val="22"/>
        </w:rPr>
      </w:pPr>
      <w:r>
        <w:rPr>
          <w:sz w:val="22"/>
          <w:szCs w:val="22"/>
        </w:rPr>
        <w:t xml:space="preserve">Monsieur le Maire rejoint le conseil à l’issue du vote. </w:t>
      </w:r>
    </w:p>
    <w:p w14:paraId="4E4BCBE6" w14:textId="77777777" w:rsidR="008A597A" w:rsidRDefault="008A597A" w:rsidP="008A597A">
      <w:pPr>
        <w:pStyle w:val="Default"/>
        <w:jc w:val="both"/>
        <w:rPr>
          <w:b/>
          <w:bCs/>
          <w:sz w:val="22"/>
          <w:szCs w:val="22"/>
        </w:rPr>
      </w:pPr>
    </w:p>
    <w:p w14:paraId="4CFA2038" w14:textId="135C12D9" w:rsidR="008A597A" w:rsidRDefault="008A597A" w:rsidP="008A597A">
      <w:pPr>
        <w:pStyle w:val="Default"/>
        <w:jc w:val="both"/>
        <w:rPr>
          <w:sz w:val="22"/>
          <w:szCs w:val="22"/>
        </w:rPr>
      </w:pPr>
      <w:r>
        <w:rPr>
          <w:b/>
          <w:bCs/>
          <w:sz w:val="22"/>
          <w:szCs w:val="22"/>
        </w:rPr>
        <w:t xml:space="preserve">Délibération relative à l’affectation du résultat de fonctionnement </w:t>
      </w:r>
    </w:p>
    <w:p w14:paraId="685CDA33" w14:textId="77777777" w:rsidR="008A597A" w:rsidRDefault="008A597A" w:rsidP="008A597A">
      <w:pPr>
        <w:pStyle w:val="Default"/>
        <w:jc w:val="both"/>
        <w:rPr>
          <w:sz w:val="22"/>
          <w:szCs w:val="22"/>
        </w:rPr>
      </w:pPr>
    </w:p>
    <w:p w14:paraId="32B2CFCC" w14:textId="1DEEA113" w:rsidR="008A597A" w:rsidRDefault="008A597A" w:rsidP="008A597A">
      <w:pPr>
        <w:pStyle w:val="Default"/>
        <w:jc w:val="both"/>
        <w:rPr>
          <w:sz w:val="22"/>
          <w:szCs w:val="22"/>
        </w:rPr>
      </w:pPr>
      <w:r>
        <w:rPr>
          <w:sz w:val="22"/>
          <w:szCs w:val="22"/>
        </w:rPr>
        <w:t xml:space="preserve">La section d’investissement étant déficitaire à hauteur de 52313,60 euros, l’excédent de fonctionnement d’un montant de 463 989,57 </w:t>
      </w:r>
      <w:r w:rsidR="006D59E0">
        <w:rPr>
          <w:sz w:val="22"/>
          <w:szCs w:val="22"/>
        </w:rPr>
        <w:t xml:space="preserve">euros </w:t>
      </w:r>
      <w:r>
        <w:rPr>
          <w:sz w:val="22"/>
          <w:szCs w:val="22"/>
        </w:rPr>
        <w:t xml:space="preserve">sera affecté de la manière suivante : </w:t>
      </w:r>
    </w:p>
    <w:p w14:paraId="10DA9B94" w14:textId="77777777" w:rsidR="008A597A" w:rsidRDefault="008A597A" w:rsidP="008A597A">
      <w:pPr>
        <w:pStyle w:val="Default"/>
        <w:spacing w:after="195"/>
        <w:jc w:val="both"/>
        <w:rPr>
          <w:sz w:val="22"/>
          <w:szCs w:val="22"/>
        </w:rPr>
      </w:pPr>
      <w:r>
        <w:rPr>
          <w:sz w:val="22"/>
          <w:szCs w:val="22"/>
        </w:rPr>
        <w:t xml:space="preserve">- Compte 1068 : 52 313,60 euros </w:t>
      </w:r>
    </w:p>
    <w:p w14:paraId="2D8F47C5" w14:textId="77777777" w:rsidR="008A597A" w:rsidRDefault="008A597A" w:rsidP="008A597A">
      <w:pPr>
        <w:pStyle w:val="Default"/>
        <w:jc w:val="both"/>
        <w:rPr>
          <w:sz w:val="22"/>
          <w:szCs w:val="22"/>
        </w:rPr>
      </w:pPr>
      <w:r>
        <w:rPr>
          <w:sz w:val="22"/>
          <w:szCs w:val="22"/>
        </w:rPr>
        <w:t xml:space="preserve">- Compte 002 : 411 675,97 euros </w:t>
      </w:r>
    </w:p>
    <w:p w14:paraId="6CC12396" w14:textId="77777777" w:rsidR="008A597A" w:rsidRDefault="008A597A" w:rsidP="008A597A">
      <w:pPr>
        <w:pStyle w:val="Default"/>
        <w:jc w:val="both"/>
        <w:rPr>
          <w:sz w:val="22"/>
          <w:szCs w:val="22"/>
        </w:rPr>
      </w:pPr>
    </w:p>
    <w:p w14:paraId="487F1539" w14:textId="77777777" w:rsidR="008A597A" w:rsidRDefault="008A597A" w:rsidP="008A597A">
      <w:pPr>
        <w:pStyle w:val="Default"/>
        <w:jc w:val="both"/>
        <w:rPr>
          <w:sz w:val="22"/>
          <w:szCs w:val="22"/>
        </w:rPr>
      </w:pPr>
      <w:r>
        <w:rPr>
          <w:sz w:val="22"/>
          <w:szCs w:val="22"/>
        </w:rPr>
        <w:t xml:space="preserve">L’affectation du résultat de fonctionnement est adoptée à l’unanimité des membres présents et délibérants. </w:t>
      </w:r>
    </w:p>
    <w:p w14:paraId="4E5DFC8E" w14:textId="77777777" w:rsidR="008A597A" w:rsidRDefault="008A597A" w:rsidP="008A597A">
      <w:pPr>
        <w:pStyle w:val="Default"/>
        <w:pageBreakBefore/>
        <w:jc w:val="both"/>
        <w:rPr>
          <w:sz w:val="22"/>
          <w:szCs w:val="22"/>
        </w:rPr>
      </w:pPr>
      <w:r>
        <w:rPr>
          <w:b/>
          <w:bCs/>
          <w:sz w:val="22"/>
          <w:szCs w:val="22"/>
        </w:rPr>
        <w:lastRenderedPageBreak/>
        <w:t xml:space="preserve">Délibération relative à l’adoption du budget primitif 2021. </w:t>
      </w:r>
    </w:p>
    <w:p w14:paraId="25AB97AD" w14:textId="77777777" w:rsidR="008A597A" w:rsidRDefault="008A597A" w:rsidP="008A597A">
      <w:pPr>
        <w:pStyle w:val="Default"/>
        <w:jc w:val="both"/>
        <w:rPr>
          <w:sz w:val="22"/>
          <w:szCs w:val="22"/>
        </w:rPr>
      </w:pPr>
    </w:p>
    <w:p w14:paraId="06AEAD0E" w14:textId="4D2BD588" w:rsidR="008A597A" w:rsidRDefault="008A597A" w:rsidP="008A597A">
      <w:pPr>
        <w:pStyle w:val="Default"/>
        <w:jc w:val="both"/>
        <w:rPr>
          <w:sz w:val="22"/>
          <w:szCs w:val="22"/>
        </w:rPr>
      </w:pPr>
      <w:r>
        <w:rPr>
          <w:sz w:val="22"/>
          <w:szCs w:val="22"/>
        </w:rPr>
        <w:t xml:space="preserve">Le budget primitif présenté s’équilibre en dépense et recette d’investissement à 279 631,29 € et en dépenses et recettes de fonctionnement à 839 242,71 euros. </w:t>
      </w:r>
    </w:p>
    <w:p w14:paraId="2F33A737" w14:textId="77777777" w:rsidR="006D59E0" w:rsidRDefault="006D59E0" w:rsidP="008A597A">
      <w:pPr>
        <w:pStyle w:val="Default"/>
        <w:jc w:val="both"/>
        <w:rPr>
          <w:sz w:val="22"/>
          <w:szCs w:val="22"/>
        </w:rPr>
      </w:pPr>
    </w:p>
    <w:p w14:paraId="7631A0EA" w14:textId="6701129B" w:rsidR="008A597A" w:rsidRDefault="008A597A" w:rsidP="008A597A">
      <w:pPr>
        <w:pStyle w:val="Default"/>
        <w:jc w:val="both"/>
        <w:rPr>
          <w:sz w:val="22"/>
          <w:szCs w:val="22"/>
        </w:rPr>
      </w:pPr>
      <w:r>
        <w:rPr>
          <w:sz w:val="22"/>
          <w:szCs w:val="22"/>
        </w:rPr>
        <w:t xml:space="preserve">Le conseil municipal, à l’unanimité des membres présents et délibérants, décide d’approuver le budget primitif 2021 proposé. </w:t>
      </w:r>
    </w:p>
    <w:p w14:paraId="23268203" w14:textId="77777777" w:rsidR="008A597A" w:rsidRDefault="008A597A" w:rsidP="008A597A">
      <w:pPr>
        <w:pStyle w:val="Default"/>
        <w:jc w:val="both"/>
        <w:rPr>
          <w:b/>
          <w:bCs/>
          <w:sz w:val="22"/>
          <w:szCs w:val="22"/>
        </w:rPr>
      </w:pPr>
    </w:p>
    <w:p w14:paraId="68F71F00" w14:textId="42E69673" w:rsidR="008A597A" w:rsidRDefault="008A597A" w:rsidP="008A597A">
      <w:pPr>
        <w:pStyle w:val="Default"/>
        <w:jc w:val="both"/>
        <w:rPr>
          <w:sz w:val="22"/>
          <w:szCs w:val="22"/>
        </w:rPr>
      </w:pPr>
      <w:r>
        <w:rPr>
          <w:b/>
          <w:bCs/>
          <w:sz w:val="22"/>
          <w:szCs w:val="22"/>
        </w:rPr>
        <w:t xml:space="preserve">Délibération relative aux subventions de fonctionnement aux associations : </w:t>
      </w:r>
    </w:p>
    <w:p w14:paraId="6858E59F" w14:textId="77777777" w:rsidR="008A597A" w:rsidRDefault="008A597A" w:rsidP="008A597A">
      <w:pPr>
        <w:pStyle w:val="Default"/>
        <w:jc w:val="both"/>
        <w:rPr>
          <w:sz w:val="22"/>
          <w:szCs w:val="22"/>
        </w:rPr>
      </w:pPr>
    </w:p>
    <w:p w14:paraId="6B6D35B6" w14:textId="66A61CDB" w:rsidR="008A597A" w:rsidRDefault="008A597A" w:rsidP="008A597A">
      <w:pPr>
        <w:pStyle w:val="Default"/>
        <w:jc w:val="both"/>
        <w:rPr>
          <w:sz w:val="22"/>
          <w:szCs w:val="22"/>
        </w:rPr>
      </w:pPr>
      <w:r>
        <w:rPr>
          <w:sz w:val="22"/>
          <w:szCs w:val="22"/>
        </w:rPr>
        <w:t xml:space="preserve">Les membres dirigeants d’associations bénéficiaires de subventions ont quitté la salle à l’occasion du vote. </w:t>
      </w:r>
    </w:p>
    <w:p w14:paraId="0DADFE4A" w14:textId="77777777" w:rsidR="006D59E0" w:rsidRDefault="006D59E0" w:rsidP="008A597A">
      <w:pPr>
        <w:pStyle w:val="Default"/>
        <w:jc w:val="both"/>
        <w:rPr>
          <w:sz w:val="22"/>
          <w:szCs w:val="22"/>
        </w:rPr>
      </w:pPr>
    </w:p>
    <w:p w14:paraId="57B28AD7" w14:textId="6BA2B9D3" w:rsidR="008A597A" w:rsidRDefault="008A597A" w:rsidP="008A597A">
      <w:pPr>
        <w:pStyle w:val="Default"/>
        <w:jc w:val="both"/>
        <w:rPr>
          <w:sz w:val="22"/>
          <w:szCs w:val="22"/>
        </w:rPr>
      </w:pPr>
      <w:r>
        <w:rPr>
          <w:sz w:val="22"/>
          <w:szCs w:val="22"/>
        </w:rPr>
        <w:t xml:space="preserve">Les montants suivants ont été proposés par monsieur le Maire : </w:t>
      </w:r>
    </w:p>
    <w:p w14:paraId="5CBFD37B" w14:textId="77777777" w:rsidR="006D59E0" w:rsidRDefault="006D59E0" w:rsidP="008A597A">
      <w:pPr>
        <w:pStyle w:val="Default"/>
        <w:jc w:val="both"/>
        <w:rPr>
          <w:sz w:val="22"/>
          <w:szCs w:val="22"/>
        </w:rPr>
      </w:pPr>
    </w:p>
    <w:p w14:paraId="77854088" w14:textId="30FFB9A5" w:rsidR="008A597A" w:rsidRDefault="008A597A" w:rsidP="008A597A">
      <w:pPr>
        <w:pStyle w:val="Default"/>
        <w:spacing w:after="195"/>
        <w:jc w:val="both"/>
        <w:rPr>
          <w:sz w:val="22"/>
          <w:szCs w:val="22"/>
        </w:rPr>
      </w:pPr>
      <w:r>
        <w:rPr>
          <w:sz w:val="22"/>
          <w:szCs w:val="22"/>
        </w:rPr>
        <w:t>- Comité des fêtes de Floringhem : 306 euros en sus d’une attribution de 1000,00 €</w:t>
      </w:r>
    </w:p>
    <w:p w14:paraId="4E0986DC" w14:textId="4322D790" w:rsidR="008A597A" w:rsidRDefault="008A597A" w:rsidP="008A597A">
      <w:pPr>
        <w:pStyle w:val="Default"/>
        <w:spacing w:after="195"/>
        <w:jc w:val="both"/>
        <w:rPr>
          <w:sz w:val="22"/>
          <w:szCs w:val="22"/>
        </w:rPr>
      </w:pPr>
      <w:r>
        <w:rPr>
          <w:sz w:val="22"/>
          <w:szCs w:val="22"/>
        </w:rPr>
        <w:t>- MGPCL 115,00 euros</w:t>
      </w:r>
    </w:p>
    <w:p w14:paraId="5E877DA9" w14:textId="53C8DE48" w:rsidR="008A597A" w:rsidRDefault="008A597A" w:rsidP="008A597A">
      <w:pPr>
        <w:pStyle w:val="Default"/>
        <w:spacing w:after="195"/>
        <w:jc w:val="both"/>
        <w:rPr>
          <w:sz w:val="22"/>
          <w:szCs w:val="22"/>
        </w:rPr>
      </w:pPr>
      <w:r>
        <w:rPr>
          <w:sz w:val="22"/>
          <w:szCs w:val="22"/>
        </w:rPr>
        <w:t>- Club du 3</w:t>
      </w:r>
      <w:r>
        <w:rPr>
          <w:sz w:val="14"/>
          <w:szCs w:val="14"/>
        </w:rPr>
        <w:t xml:space="preserve">ème </w:t>
      </w:r>
      <w:r>
        <w:rPr>
          <w:sz w:val="22"/>
          <w:szCs w:val="22"/>
        </w:rPr>
        <w:t>âge</w:t>
      </w:r>
      <w:r w:rsidR="006D59E0">
        <w:rPr>
          <w:sz w:val="22"/>
          <w:szCs w:val="22"/>
        </w:rPr>
        <w:t xml:space="preserve"> : </w:t>
      </w:r>
      <w:r>
        <w:rPr>
          <w:sz w:val="22"/>
          <w:szCs w:val="22"/>
        </w:rPr>
        <w:t>305,00 euros</w:t>
      </w:r>
    </w:p>
    <w:p w14:paraId="0EECB123" w14:textId="0389A66F" w:rsidR="008A597A" w:rsidRDefault="008A597A" w:rsidP="008A597A">
      <w:pPr>
        <w:pStyle w:val="Default"/>
        <w:spacing w:after="195"/>
        <w:jc w:val="both"/>
        <w:rPr>
          <w:sz w:val="22"/>
          <w:szCs w:val="22"/>
        </w:rPr>
      </w:pPr>
      <w:r>
        <w:rPr>
          <w:sz w:val="22"/>
          <w:szCs w:val="22"/>
        </w:rPr>
        <w:t>- Institut pasteur</w:t>
      </w:r>
      <w:r w:rsidR="006D59E0">
        <w:rPr>
          <w:sz w:val="22"/>
          <w:szCs w:val="22"/>
        </w:rPr>
        <w:t xml:space="preserve"> : </w:t>
      </w:r>
      <w:r>
        <w:rPr>
          <w:sz w:val="22"/>
          <w:szCs w:val="22"/>
        </w:rPr>
        <w:t xml:space="preserve">154,00 euros </w:t>
      </w:r>
    </w:p>
    <w:p w14:paraId="29543F0B" w14:textId="0F8B5DDF" w:rsidR="008A597A" w:rsidRDefault="008A597A" w:rsidP="008A597A">
      <w:pPr>
        <w:pStyle w:val="Default"/>
        <w:spacing w:after="195"/>
        <w:jc w:val="both"/>
        <w:rPr>
          <w:sz w:val="22"/>
          <w:szCs w:val="22"/>
        </w:rPr>
      </w:pPr>
      <w:r>
        <w:rPr>
          <w:sz w:val="22"/>
          <w:szCs w:val="22"/>
        </w:rPr>
        <w:t>- Société de chasse</w:t>
      </w:r>
      <w:r w:rsidR="006D59E0">
        <w:rPr>
          <w:sz w:val="22"/>
          <w:szCs w:val="22"/>
        </w:rPr>
        <w:t xml:space="preserve"> : </w:t>
      </w:r>
      <w:r>
        <w:rPr>
          <w:sz w:val="22"/>
          <w:szCs w:val="22"/>
        </w:rPr>
        <w:t xml:space="preserve">31,00 euros </w:t>
      </w:r>
    </w:p>
    <w:p w14:paraId="20034CBC" w14:textId="2A7B779B" w:rsidR="008A597A" w:rsidRDefault="008A597A" w:rsidP="008A597A">
      <w:pPr>
        <w:pStyle w:val="Default"/>
        <w:spacing w:after="195"/>
        <w:jc w:val="both"/>
        <w:rPr>
          <w:sz w:val="22"/>
          <w:szCs w:val="22"/>
        </w:rPr>
      </w:pPr>
      <w:r>
        <w:rPr>
          <w:sz w:val="22"/>
          <w:szCs w:val="22"/>
        </w:rPr>
        <w:t>- Recherche contre le cancer</w:t>
      </w:r>
      <w:r w:rsidR="006D59E0">
        <w:rPr>
          <w:sz w:val="22"/>
          <w:szCs w:val="22"/>
        </w:rPr>
        <w:t xml:space="preserve"> : </w:t>
      </w:r>
      <w:r>
        <w:rPr>
          <w:sz w:val="22"/>
          <w:szCs w:val="22"/>
        </w:rPr>
        <w:t xml:space="preserve">46,00 euros </w:t>
      </w:r>
    </w:p>
    <w:p w14:paraId="39A38391" w14:textId="0E7AA647" w:rsidR="008A597A" w:rsidRDefault="008A597A" w:rsidP="008A597A">
      <w:pPr>
        <w:pStyle w:val="Default"/>
        <w:spacing w:after="195"/>
        <w:jc w:val="both"/>
        <w:rPr>
          <w:sz w:val="22"/>
          <w:szCs w:val="22"/>
        </w:rPr>
      </w:pPr>
      <w:r>
        <w:rPr>
          <w:sz w:val="22"/>
          <w:szCs w:val="22"/>
        </w:rPr>
        <w:t>- Secours catholique</w:t>
      </w:r>
      <w:r w:rsidR="006D59E0">
        <w:rPr>
          <w:sz w:val="22"/>
          <w:szCs w:val="22"/>
        </w:rPr>
        <w:t xml:space="preserve"> : </w:t>
      </w:r>
      <w:r>
        <w:rPr>
          <w:sz w:val="22"/>
          <w:szCs w:val="22"/>
        </w:rPr>
        <w:t xml:space="preserve">75,00 euros ; </w:t>
      </w:r>
    </w:p>
    <w:p w14:paraId="50FB1F27" w14:textId="2D59EE22" w:rsidR="008A597A" w:rsidRDefault="008A597A" w:rsidP="008A597A">
      <w:pPr>
        <w:pStyle w:val="Default"/>
        <w:spacing w:after="195"/>
        <w:jc w:val="both"/>
        <w:rPr>
          <w:sz w:val="22"/>
          <w:szCs w:val="22"/>
        </w:rPr>
      </w:pPr>
      <w:r>
        <w:rPr>
          <w:sz w:val="22"/>
          <w:szCs w:val="22"/>
        </w:rPr>
        <w:t>- Médaillés du travail</w:t>
      </w:r>
      <w:r w:rsidR="006D59E0">
        <w:rPr>
          <w:sz w:val="22"/>
          <w:szCs w:val="22"/>
        </w:rPr>
        <w:t xml:space="preserve"> : </w:t>
      </w:r>
      <w:r>
        <w:rPr>
          <w:sz w:val="22"/>
          <w:szCs w:val="22"/>
        </w:rPr>
        <w:t xml:space="preserve">154,00 euros ; </w:t>
      </w:r>
    </w:p>
    <w:p w14:paraId="4CE6EDF7" w14:textId="64B45710" w:rsidR="008A597A" w:rsidRDefault="008A597A" w:rsidP="008A597A">
      <w:pPr>
        <w:pStyle w:val="Default"/>
        <w:spacing w:after="195"/>
        <w:jc w:val="both"/>
        <w:rPr>
          <w:sz w:val="22"/>
          <w:szCs w:val="22"/>
        </w:rPr>
      </w:pPr>
      <w:r>
        <w:rPr>
          <w:sz w:val="22"/>
          <w:szCs w:val="22"/>
        </w:rPr>
        <w:t>- Coopérative scolaire</w:t>
      </w:r>
      <w:r w:rsidR="006D59E0">
        <w:rPr>
          <w:sz w:val="22"/>
          <w:szCs w:val="22"/>
        </w:rPr>
        <w:t xml:space="preserve"> : </w:t>
      </w:r>
      <w:r>
        <w:rPr>
          <w:sz w:val="22"/>
          <w:szCs w:val="22"/>
        </w:rPr>
        <w:t xml:space="preserve">305,00 euros ; </w:t>
      </w:r>
    </w:p>
    <w:p w14:paraId="5243EB8E" w14:textId="1D873E94" w:rsidR="008A597A" w:rsidRDefault="008A597A" w:rsidP="008A597A">
      <w:pPr>
        <w:pStyle w:val="Default"/>
        <w:spacing w:after="195"/>
        <w:jc w:val="both"/>
        <w:rPr>
          <w:sz w:val="22"/>
          <w:szCs w:val="22"/>
        </w:rPr>
      </w:pPr>
      <w:r>
        <w:rPr>
          <w:sz w:val="22"/>
          <w:szCs w:val="22"/>
        </w:rPr>
        <w:t>- Ch’ti Brass</w:t>
      </w:r>
      <w:r w:rsidR="006D59E0">
        <w:rPr>
          <w:sz w:val="22"/>
          <w:szCs w:val="22"/>
        </w:rPr>
        <w:t xml:space="preserve"> : </w:t>
      </w:r>
      <w:r>
        <w:rPr>
          <w:sz w:val="22"/>
          <w:szCs w:val="22"/>
        </w:rPr>
        <w:t xml:space="preserve">154,00 euros ; </w:t>
      </w:r>
    </w:p>
    <w:p w14:paraId="12B083BA" w14:textId="208B49E1" w:rsidR="008A597A" w:rsidRDefault="008A597A" w:rsidP="008A597A">
      <w:pPr>
        <w:pStyle w:val="Default"/>
        <w:spacing w:after="195"/>
        <w:jc w:val="both"/>
        <w:rPr>
          <w:sz w:val="22"/>
          <w:szCs w:val="22"/>
        </w:rPr>
      </w:pPr>
      <w:r>
        <w:rPr>
          <w:sz w:val="22"/>
          <w:szCs w:val="22"/>
        </w:rPr>
        <w:t>- Floringhem…hier</w:t>
      </w:r>
      <w:r w:rsidR="006D59E0">
        <w:rPr>
          <w:sz w:val="22"/>
          <w:szCs w:val="22"/>
        </w:rPr>
        <w:t xml:space="preserve"> : </w:t>
      </w:r>
      <w:r>
        <w:rPr>
          <w:sz w:val="22"/>
          <w:szCs w:val="22"/>
        </w:rPr>
        <w:t xml:space="preserve">154,00 euros ; </w:t>
      </w:r>
    </w:p>
    <w:p w14:paraId="18BA2195" w14:textId="02D0CEDF" w:rsidR="008A597A" w:rsidRDefault="008A597A" w:rsidP="008A597A">
      <w:pPr>
        <w:pStyle w:val="Default"/>
        <w:jc w:val="both"/>
        <w:rPr>
          <w:sz w:val="22"/>
          <w:szCs w:val="22"/>
        </w:rPr>
      </w:pPr>
      <w:r>
        <w:rPr>
          <w:sz w:val="22"/>
          <w:szCs w:val="22"/>
        </w:rPr>
        <w:t>- Association APE école</w:t>
      </w:r>
      <w:r w:rsidR="006D59E0">
        <w:rPr>
          <w:sz w:val="22"/>
          <w:szCs w:val="22"/>
        </w:rPr>
        <w:t xml:space="preserve"> : </w:t>
      </w:r>
      <w:r>
        <w:rPr>
          <w:sz w:val="22"/>
          <w:szCs w:val="22"/>
        </w:rPr>
        <w:t xml:space="preserve">154,00 euros. </w:t>
      </w:r>
    </w:p>
    <w:p w14:paraId="37A70EA5" w14:textId="77777777" w:rsidR="008A597A" w:rsidRDefault="008A597A" w:rsidP="008A597A">
      <w:pPr>
        <w:pStyle w:val="Default"/>
        <w:jc w:val="both"/>
        <w:rPr>
          <w:sz w:val="22"/>
          <w:szCs w:val="22"/>
        </w:rPr>
      </w:pPr>
    </w:p>
    <w:p w14:paraId="1EE9AEA7" w14:textId="77777777" w:rsidR="008A597A" w:rsidRPr="006D59E0" w:rsidRDefault="008A597A" w:rsidP="008A597A">
      <w:pPr>
        <w:pStyle w:val="Default"/>
        <w:jc w:val="both"/>
        <w:rPr>
          <w:sz w:val="22"/>
          <w:szCs w:val="22"/>
        </w:rPr>
      </w:pPr>
      <w:r w:rsidRPr="006D59E0">
        <w:rPr>
          <w:sz w:val="22"/>
          <w:szCs w:val="22"/>
        </w:rPr>
        <w:t xml:space="preserve">Le conseil municipal, l’unanimité des membres présents et délibérants, décide d’approuver les subventions proposées. </w:t>
      </w:r>
    </w:p>
    <w:p w14:paraId="5551B0FA" w14:textId="77777777" w:rsidR="008A597A" w:rsidRDefault="008A597A" w:rsidP="008A597A">
      <w:pPr>
        <w:pStyle w:val="Default"/>
        <w:jc w:val="both"/>
        <w:rPr>
          <w:sz w:val="22"/>
          <w:szCs w:val="22"/>
        </w:rPr>
      </w:pPr>
    </w:p>
    <w:p w14:paraId="05DE06ED" w14:textId="6502BE12" w:rsidR="008A597A" w:rsidRDefault="008A597A" w:rsidP="008A597A">
      <w:pPr>
        <w:pStyle w:val="Default"/>
        <w:jc w:val="both"/>
        <w:rPr>
          <w:b/>
          <w:bCs/>
          <w:sz w:val="22"/>
          <w:szCs w:val="22"/>
        </w:rPr>
      </w:pPr>
      <w:r w:rsidRPr="006D59E0">
        <w:rPr>
          <w:b/>
          <w:bCs/>
          <w:sz w:val="22"/>
          <w:szCs w:val="22"/>
        </w:rPr>
        <w:t>Délibération relative à la fixation de la redevance d’autorisation d’occupation du domaine public pour occupation du marché de Floringhem.</w:t>
      </w:r>
    </w:p>
    <w:p w14:paraId="3542B0F3" w14:textId="77777777" w:rsidR="006D59E0" w:rsidRPr="006D59E0" w:rsidRDefault="006D59E0" w:rsidP="008A597A">
      <w:pPr>
        <w:pStyle w:val="Default"/>
        <w:jc w:val="both"/>
        <w:rPr>
          <w:b/>
          <w:bCs/>
          <w:sz w:val="22"/>
          <w:szCs w:val="22"/>
        </w:rPr>
      </w:pPr>
    </w:p>
    <w:p w14:paraId="31BC65CD" w14:textId="77777777" w:rsidR="008A597A" w:rsidRDefault="008A597A" w:rsidP="008A597A">
      <w:pPr>
        <w:pStyle w:val="Default"/>
        <w:jc w:val="both"/>
        <w:rPr>
          <w:sz w:val="22"/>
          <w:szCs w:val="22"/>
        </w:rPr>
      </w:pPr>
      <w:r>
        <w:rPr>
          <w:sz w:val="22"/>
          <w:szCs w:val="22"/>
        </w:rPr>
        <w:t xml:space="preserve">Madame RAMBERT Valérie précise qu’il conviendrait de fixer un nouveau tarif pour les commerçants non sédentaires qui occupent le nouveau marché de Floringhem. Ce tarif pourrait être de 1,00 € afin de renforcer l’attractivité et le développement du marché. </w:t>
      </w:r>
    </w:p>
    <w:p w14:paraId="28C2DB6D" w14:textId="77777777" w:rsidR="006D59E0" w:rsidRDefault="006D59E0" w:rsidP="008A597A">
      <w:pPr>
        <w:jc w:val="both"/>
      </w:pPr>
    </w:p>
    <w:p w14:paraId="641814FC" w14:textId="5A8B3025" w:rsidR="000E5FD3" w:rsidRDefault="008A597A" w:rsidP="008A597A">
      <w:pPr>
        <w:jc w:val="both"/>
      </w:pPr>
      <w:r>
        <w:t>La délibération est adoptée à l’unanimité des membres présents et délibérants.</w:t>
      </w:r>
    </w:p>
    <w:sectPr w:rsidR="000E5FD3" w:rsidSect="008A597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7A"/>
    <w:rsid w:val="000E5FD3"/>
    <w:rsid w:val="006D59E0"/>
    <w:rsid w:val="008A597A"/>
    <w:rsid w:val="00E60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84C4"/>
  <w15:chartTrackingRefBased/>
  <w15:docId w15:val="{904B0E23-66D6-4874-B222-68931DF0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A59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3607</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Utilisateur01</dc:creator>
  <cp:keywords/>
  <dc:description/>
  <cp:lastModifiedBy>laurent azalot</cp:lastModifiedBy>
  <cp:revision>2</cp:revision>
  <cp:lastPrinted>2021-06-21T09:30:00Z</cp:lastPrinted>
  <dcterms:created xsi:type="dcterms:W3CDTF">2021-07-01T09:42:00Z</dcterms:created>
  <dcterms:modified xsi:type="dcterms:W3CDTF">2021-07-01T09:42:00Z</dcterms:modified>
</cp:coreProperties>
</file>